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0" w:rsidRPr="00830AB0" w:rsidRDefault="00830AB0" w:rsidP="00830AB0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0AB0" w:rsidRDefault="00830AB0" w:rsidP="00830AB0">
      <w:pPr>
        <w:pStyle w:val="TitleImpact"/>
      </w:pPr>
      <w:r>
        <w:t>Informational Paragraph</w:t>
      </w:r>
    </w:p>
    <w:p w:rsidR="00D17FE3" w:rsidRPr="00D17FE3" w:rsidRDefault="00D17FE3">
      <w:pPr>
        <w:rPr>
          <w:b/>
        </w:rPr>
      </w:pPr>
      <w:r>
        <w:rPr>
          <w:b/>
        </w:rPr>
        <w:t>Instructions</w:t>
      </w:r>
      <w:r w:rsidR="00A2690A">
        <w:rPr>
          <w:b/>
        </w:rPr>
        <w:t xml:space="preserve"> / Learning Goal</w:t>
      </w:r>
      <w:r>
        <w:rPr>
          <w:b/>
        </w:rPr>
        <w:t xml:space="preserve">: </w:t>
      </w:r>
    </w:p>
    <w:p w:rsidR="00A2690A" w:rsidRPr="00A2690A" w:rsidRDefault="00830AB0">
      <w:r>
        <w:t xml:space="preserve">After reviewing the structure of an informational paragraph with the class, you are to write an informational paragraph on one of the archetypes present in your fairytale. </w:t>
      </w:r>
      <w:r w:rsidR="00A2690A">
        <w:t xml:space="preserve">Explain everything there is to know about that archetype. Use examples from common fairytales to support your claims. </w:t>
      </w:r>
    </w:p>
    <w:p w:rsidR="00830AB0" w:rsidRDefault="00830AB0"/>
    <w:p w:rsidR="00830AB0" w:rsidRDefault="00A2690A">
      <w:r>
        <w:rPr>
          <w:b/>
        </w:rPr>
        <w:t>Success Criteria</w:t>
      </w:r>
      <w:r w:rsidRPr="00A2690A">
        <w:t>: (</w:t>
      </w:r>
      <w:r w:rsidR="00830AB0">
        <w:t xml:space="preserve">Your paragraph </w:t>
      </w:r>
      <w:r>
        <w:t>must do the following)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>Clearly explain the archetype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Demonstrate how a character </w:t>
      </w:r>
      <w:r w:rsidR="00A2690A">
        <w:t>from the story you’ve read</w:t>
      </w:r>
      <w:r>
        <w:t xml:space="preserve"> fulfills the expectations of their role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>Cite at least 3 sources (one of which can be your story)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Use proper </w:t>
      </w:r>
      <w:hyperlink r:id="rId8" w:history="1">
        <w:r w:rsidRPr="00D17FE3">
          <w:rPr>
            <w:rStyle w:val="Hyperlink"/>
          </w:rPr>
          <w:t>parenthetical references</w:t>
        </w:r>
      </w:hyperlink>
      <w:r>
        <w:t xml:space="preserve">, and include a </w:t>
      </w:r>
      <w:hyperlink r:id="rId9" w:history="1">
        <w:r w:rsidRPr="00D17FE3">
          <w:rPr>
            <w:rStyle w:val="Hyperlink"/>
          </w:rPr>
          <w:t>works cited</w:t>
        </w:r>
      </w:hyperlink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Be written in a </w:t>
      </w:r>
      <w:hyperlink r:id="rId10" w:history="1">
        <w:r w:rsidRPr="00D17FE3">
          <w:rPr>
            <w:rStyle w:val="Hyperlink"/>
          </w:rPr>
          <w:t>formal voice</w:t>
        </w:r>
      </w:hyperlink>
      <w:r>
        <w:t xml:space="preserve"> (</w:t>
      </w:r>
      <w:r w:rsidRPr="00D17FE3">
        <w:rPr>
          <w:b/>
        </w:rPr>
        <w:t>don’t</w:t>
      </w:r>
      <w:r>
        <w:t xml:space="preserve"> say “I” or use contractions)</w:t>
      </w:r>
    </w:p>
    <w:p w:rsidR="00830AB0" w:rsidRDefault="00830AB0" w:rsidP="00830AB0">
      <w:pPr>
        <w:pStyle w:val="ListParagraph"/>
        <w:numPr>
          <w:ilvl w:val="0"/>
          <w:numId w:val="1"/>
        </w:numPr>
      </w:pPr>
      <w:r>
        <w:t xml:space="preserve">Use </w:t>
      </w:r>
      <w:hyperlink r:id="rId11" w:history="1">
        <w:r w:rsidRPr="00D17FE3">
          <w:rPr>
            <w:rStyle w:val="Hyperlink"/>
          </w:rPr>
          <w:t>MLA formatting</w:t>
        </w:r>
      </w:hyperlink>
    </w:p>
    <w:p w:rsidR="00830AB0" w:rsidRDefault="00830AB0" w:rsidP="00830AB0"/>
    <w:p w:rsidR="00830AB0" w:rsidRDefault="00D17FE3" w:rsidP="00830AB0">
      <w:r>
        <w:t xml:space="preserve">For more help on your writing, visit </w:t>
      </w:r>
      <w:hyperlink r:id="rId12" w:history="1">
        <w:r w:rsidRPr="00D17FE3">
          <w:rPr>
            <w:rStyle w:val="Hyperlink"/>
          </w:rPr>
          <w:t xml:space="preserve">Mr. </w:t>
        </w:r>
        <w:proofErr w:type="spellStart"/>
        <w:r w:rsidRPr="00D17FE3">
          <w:rPr>
            <w:rStyle w:val="Hyperlink"/>
          </w:rPr>
          <w:t>Bignell’s</w:t>
        </w:r>
        <w:proofErr w:type="spellEnd"/>
        <w:r w:rsidRPr="00D17FE3">
          <w:rPr>
            <w:rStyle w:val="Hyperlink"/>
          </w:rPr>
          <w:t xml:space="preserve"> website</w:t>
        </w:r>
      </w:hyperlink>
      <w:r>
        <w:t xml:space="preserve"> and click on “writing resources”</w:t>
      </w:r>
    </w:p>
    <w:p w:rsidR="00830AB0" w:rsidRDefault="00830AB0" w:rsidP="00830AB0"/>
    <w:p w:rsidR="00D17FE3" w:rsidRDefault="00D17FE3" w:rsidP="00830AB0">
      <w:pPr>
        <w:rPr>
          <w:b/>
        </w:rPr>
      </w:pPr>
      <w:r>
        <w:rPr>
          <w:b/>
        </w:rPr>
        <w:t xml:space="preserve">Due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17FE3" w:rsidRDefault="00D17FE3" w:rsidP="00830AB0">
      <w:pPr>
        <w:rPr>
          <w:b/>
        </w:rPr>
      </w:pPr>
    </w:p>
    <w:p w:rsidR="00D17FE3" w:rsidRDefault="00D17FE3" w:rsidP="00830AB0">
      <w:pPr>
        <w:rPr>
          <w:b/>
        </w:rPr>
      </w:pPr>
      <w:r>
        <w:rPr>
          <w:b/>
        </w:rPr>
        <w:t xml:space="preserve">Evaluation: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/20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637"/>
        <w:gridCol w:w="626"/>
        <w:gridCol w:w="1052"/>
        <w:gridCol w:w="1052"/>
        <w:gridCol w:w="1052"/>
        <w:gridCol w:w="1052"/>
      </w:tblGrid>
      <w:tr w:rsidR="005E3E5C" w:rsidTr="00C50822">
        <w:tc>
          <w:tcPr>
            <w:tcW w:w="5637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26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1052" w:type="dxa"/>
            <w:vAlign w:val="center"/>
          </w:tcPr>
          <w:p w:rsidR="005E3E5C" w:rsidRDefault="005E3E5C" w:rsidP="005E3E5C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</w:tr>
      <w:tr w:rsidR="005E3E5C" w:rsidTr="00C50822">
        <w:tc>
          <w:tcPr>
            <w:tcW w:w="5637" w:type="dxa"/>
          </w:tcPr>
          <w:p w:rsidR="005E3E5C" w:rsidRDefault="005E3E5C" w:rsidP="00830AB0">
            <w:pPr>
              <w:rPr>
                <w:b/>
              </w:rPr>
            </w:pPr>
            <w:r>
              <w:rPr>
                <w:b/>
              </w:rPr>
              <w:t>Knowledge:</w:t>
            </w:r>
          </w:p>
          <w:p w:rsidR="005E3E5C" w:rsidRDefault="005E3E5C" w:rsidP="00830AB0">
            <w:r>
              <w:t>The level of insightfulness of the student’s information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r>
              <w:t>outline the role of the archetype</w:t>
            </w:r>
          </w:p>
          <w:p w:rsidR="005E3E5C" w:rsidRPr="005E3E5C" w:rsidRDefault="00A97639" w:rsidP="00A97639">
            <w:pPr>
              <w:pStyle w:val="ListParagraph"/>
              <w:numPr>
                <w:ilvl w:val="0"/>
                <w:numId w:val="2"/>
              </w:numPr>
            </w:pPr>
            <w:r>
              <w:t>successfully evaluate the ways in which your character meets or does not meet the archetypical standards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5E3E5C" w:rsidRDefault="005E3E5C" w:rsidP="00830AB0">
            <w:pPr>
              <w:rPr>
                <w:b/>
              </w:rPr>
            </w:pPr>
            <w:r>
              <w:rPr>
                <w:b/>
              </w:rPr>
              <w:t>Inquiry:</w:t>
            </w:r>
          </w:p>
          <w:p w:rsidR="005E3E5C" w:rsidRDefault="005E3E5C" w:rsidP="00830AB0">
            <w:r>
              <w:t>The student’s level of research</w:t>
            </w:r>
          </w:p>
          <w:p w:rsid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r>
              <w:t>using reliable sources</w:t>
            </w:r>
          </w:p>
          <w:p w:rsid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r>
              <w:t>fully documenting references</w:t>
            </w:r>
          </w:p>
          <w:p w:rsidR="005E3E5C" w:rsidRPr="005E3E5C" w:rsidRDefault="005E3E5C" w:rsidP="005E3E5C">
            <w:pPr>
              <w:pStyle w:val="ListParagraph"/>
              <w:numPr>
                <w:ilvl w:val="0"/>
                <w:numId w:val="2"/>
              </w:numPr>
            </w:pPr>
            <w:r>
              <w:t>integrating proof and providing explanation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A97639" w:rsidRDefault="005E3E5C" w:rsidP="00830AB0">
            <w:pPr>
              <w:rPr>
                <w:b/>
              </w:rPr>
            </w:pPr>
            <w:r>
              <w:rPr>
                <w:b/>
              </w:rPr>
              <w:t>Communication:</w:t>
            </w:r>
          </w:p>
          <w:p w:rsidR="00A97639" w:rsidRPr="00A97639" w:rsidRDefault="00A97639" w:rsidP="00830AB0">
            <w:r w:rsidRPr="00A97639">
              <w:t xml:space="preserve">The way </w:t>
            </w:r>
            <w:r>
              <w:t>that</w:t>
            </w:r>
            <w:r w:rsidRPr="00A97639">
              <w:t xml:space="preserve"> the student writes</w:t>
            </w:r>
          </w:p>
          <w:p w:rsidR="00C50822" w:rsidRDefault="00C50822" w:rsidP="00A97639">
            <w:pPr>
              <w:pStyle w:val="ListParagraph"/>
              <w:numPr>
                <w:ilvl w:val="0"/>
                <w:numId w:val="2"/>
              </w:numPr>
            </w:pPr>
            <w:r>
              <w:t>proper informational paragraph structure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r>
              <w:t>use of formal writing</w:t>
            </w:r>
          </w:p>
          <w:p w:rsid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r>
              <w:t>use of transition words</w:t>
            </w:r>
          </w:p>
          <w:p w:rsidR="005E3E5C" w:rsidRP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r>
              <w:t>proper integration of proof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  <w:tr w:rsidR="005E3E5C" w:rsidTr="00C50822">
        <w:tc>
          <w:tcPr>
            <w:tcW w:w="5637" w:type="dxa"/>
          </w:tcPr>
          <w:p w:rsidR="00A97639" w:rsidRDefault="005E3E5C" w:rsidP="00830AB0">
            <w:pPr>
              <w:rPr>
                <w:b/>
              </w:rPr>
            </w:pPr>
            <w:r>
              <w:rPr>
                <w:b/>
              </w:rPr>
              <w:t>Application:</w:t>
            </w:r>
          </w:p>
          <w:p w:rsidR="00A97639" w:rsidRDefault="00A97639" w:rsidP="00830AB0">
            <w:r>
              <w:t>The formatting of the student’s work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r>
              <w:t>proper MLA formatting</w:t>
            </w:r>
          </w:p>
          <w:p w:rsidR="00A97639" w:rsidRDefault="00A97639" w:rsidP="00A97639">
            <w:pPr>
              <w:pStyle w:val="ListParagraph"/>
              <w:numPr>
                <w:ilvl w:val="0"/>
                <w:numId w:val="2"/>
              </w:numPr>
            </w:pPr>
            <w:r>
              <w:t>parenthetical references</w:t>
            </w:r>
          </w:p>
          <w:p w:rsidR="005E3E5C" w:rsidRPr="00A97639" w:rsidRDefault="00A97639" w:rsidP="00830AB0">
            <w:pPr>
              <w:pStyle w:val="ListParagraph"/>
              <w:numPr>
                <w:ilvl w:val="0"/>
                <w:numId w:val="2"/>
              </w:numPr>
            </w:pPr>
            <w:r>
              <w:t>works cited</w:t>
            </w:r>
          </w:p>
        </w:tc>
        <w:tc>
          <w:tcPr>
            <w:tcW w:w="626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  <w:tc>
          <w:tcPr>
            <w:tcW w:w="1052" w:type="dxa"/>
          </w:tcPr>
          <w:p w:rsidR="005E3E5C" w:rsidRDefault="005E3E5C" w:rsidP="00830AB0">
            <w:pPr>
              <w:rPr>
                <w:b/>
              </w:rPr>
            </w:pPr>
          </w:p>
        </w:tc>
      </w:tr>
    </w:tbl>
    <w:p w:rsidR="00A2212A" w:rsidRDefault="00A2212A" w:rsidP="00A2212A">
      <w:pPr>
        <w:jc w:val="center"/>
        <w:rPr>
          <w:b/>
        </w:rPr>
      </w:pPr>
    </w:p>
    <w:p w:rsidR="005E3E5C" w:rsidRDefault="00A2212A" w:rsidP="00A2212A">
      <w:pPr>
        <w:jc w:val="center"/>
        <w:rPr>
          <w:b/>
        </w:rPr>
      </w:pPr>
      <w:r>
        <w:rPr>
          <w:noProof/>
          <w:lang w:val="en-CA" w:eastAsia="en-CA"/>
        </w:rPr>
        <w:drawing>
          <wp:inline distT="0" distB="0" distL="0" distR="0">
            <wp:extent cx="2413630" cy="1216325"/>
            <wp:effectExtent l="0" t="0" r="6350" b="3175"/>
            <wp:docPr id="2" name="Picture 2" descr="http://www.busyteacherscafe.com/themes/images/pc1cl1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syteacherscafe.com/themes/images/pc1cl12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34" cy="12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2A" w:rsidRDefault="00A2212A">
      <w:pPr>
        <w:rPr>
          <w:b/>
        </w:rPr>
        <w:sectPr w:rsidR="00A2212A" w:rsidSect="005E3E5C">
          <w:pgSz w:w="12240" w:h="15840"/>
          <w:pgMar w:top="851" w:right="851" w:bottom="851" w:left="1134" w:header="709" w:footer="709" w:gutter="0"/>
          <w:cols w:space="708"/>
        </w:sectPr>
      </w:pPr>
    </w:p>
    <w:p w:rsidR="00A2212A" w:rsidRPr="00A2212A" w:rsidRDefault="00A2212A">
      <w:pPr>
        <w:rPr>
          <w:b/>
          <w:sz w:val="32"/>
          <w:szCs w:val="32"/>
        </w:rPr>
      </w:pPr>
      <w:r w:rsidRPr="00A2212A">
        <w:rPr>
          <w:b/>
          <w:sz w:val="32"/>
          <w:szCs w:val="32"/>
        </w:rPr>
        <w:lastRenderedPageBreak/>
        <w:t>Archetype Informational Paragraph Outline</w:t>
      </w:r>
    </w:p>
    <w:p w:rsidR="00A2212A" w:rsidRPr="00A2212A" w:rsidRDefault="00A2212A">
      <w:pPr>
        <w:rPr>
          <w:b/>
          <w:sz w:val="32"/>
          <w:szCs w:val="32"/>
        </w:rPr>
      </w:pPr>
    </w:p>
    <w:tbl>
      <w:tblPr>
        <w:tblW w:w="14472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2"/>
      </w:tblGrid>
      <w:tr w:rsidR="00A2212A" w:rsidRPr="00A2212A" w:rsidTr="00A2212A">
        <w:trPr>
          <w:trHeight w:val="7116"/>
        </w:trPr>
        <w:tc>
          <w:tcPr>
            <w:tcW w:w="14472" w:type="dxa"/>
          </w:tcPr>
          <w:p w:rsidR="00A2212A" w:rsidRPr="00A2212A" w:rsidRDefault="00A2212A" w:rsidP="00EE481B">
            <w:pPr>
              <w:rPr>
                <w:sz w:val="32"/>
                <w:szCs w:val="32"/>
              </w:rPr>
            </w:pPr>
          </w:p>
          <w:p w:rsidR="00A2212A" w:rsidRPr="00A2212A" w:rsidRDefault="00A2212A" w:rsidP="00EE481B">
            <w:pPr>
              <w:rPr>
                <w:sz w:val="32"/>
                <w:szCs w:val="32"/>
              </w:rPr>
            </w:pPr>
            <w:r w:rsidRPr="00A2212A">
              <w:rPr>
                <w:sz w:val="32"/>
                <w:szCs w:val="32"/>
              </w:rPr>
              <w:t>Topic Sentence:</w:t>
            </w:r>
          </w:p>
          <w:p w:rsidR="00A2212A" w:rsidRPr="00A2212A" w:rsidRDefault="00A2212A" w:rsidP="00EE481B">
            <w:pPr>
              <w:rPr>
                <w:sz w:val="20"/>
                <w:szCs w:val="20"/>
              </w:rPr>
            </w:pPr>
            <w:r w:rsidRPr="00A2212A">
              <w:rPr>
                <w:sz w:val="20"/>
                <w:szCs w:val="20"/>
              </w:rPr>
              <w:t>(Introduce the archetype you’re explaining, and the story you’ve read)</w:t>
            </w:r>
          </w:p>
          <w:p w:rsidR="00A2212A" w:rsidRPr="00A2212A" w:rsidRDefault="00A2212A" w:rsidP="00EE481B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0"/>
              <w:gridCol w:w="4410"/>
              <w:gridCol w:w="4770"/>
            </w:tblGrid>
            <w:tr w:rsidR="00A2212A" w:rsidRPr="00A2212A" w:rsidTr="00A2212A">
              <w:trPr>
                <w:trHeight w:val="392"/>
              </w:trPr>
              <w:tc>
                <w:tcPr>
                  <w:tcW w:w="4710" w:type="dxa"/>
                  <w:shd w:val="clear" w:color="auto" w:fill="B3B3B3"/>
                </w:tcPr>
                <w:p w:rsidR="00A2212A" w:rsidRPr="00A2212A" w:rsidRDefault="00A2212A" w:rsidP="00EE48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212A">
                    <w:rPr>
                      <w:b/>
                      <w:sz w:val="32"/>
                      <w:szCs w:val="32"/>
                    </w:rPr>
                    <w:t>Point</w:t>
                  </w:r>
                  <w:r w:rsidRPr="00A2212A">
                    <w:rPr>
                      <w:b/>
                      <w:sz w:val="32"/>
                      <w:szCs w:val="32"/>
                    </w:rPr>
                    <w:t>s</w:t>
                  </w:r>
                </w:p>
                <w:p w:rsidR="00A2212A" w:rsidRPr="00A2212A" w:rsidRDefault="00A2212A" w:rsidP="00EE48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12A">
                    <w:rPr>
                      <w:b/>
                      <w:sz w:val="28"/>
                      <w:szCs w:val="28"/>
                    </w:rPr>
                    <w:t>(State traits about your archetype)</w:t>
                  </w:r>
                </w:p>
              </w:tc>
              <w:tc>
                <w:tcPr>
                  <w:tcW w:w="4410" w:type="dxa"/>
                  <w:shd w:val="clear" w:color="auto" w:fill="B3B3B3"/>
                </w:tcPr>
                <w:p w:rsidR="00A2212A" w:rsidRPr="00A2212A" w:rsidRDefault="00A2212A" w:rsidP="00EE48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212A">
                    <w:rPr>
                      <w:b/>
                      <w:sz w:val="32"/>
                      <w:szCs w:val="32"/>
                    </w:rPr>
                    <w:t>Proof</w:t>
                  </w:r>
                </w:p>
                <w:p w:rsidR="00A2212A" w:rsidRDefault="00A2212A" w:rsidP="00A221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12A">
                    <w:rPr>
                      <w:b/>
                      <w:sz w:val="28"/>
                      <w:szCs w:val="28"/>
                    </w:rPr>
                    <w:t xml:space="preserve">(Give examples from stories </w:t>
                  </w:r>
                </w:p>
                <w:p w:rsidR="00A2212A" w:rsidRPr="00A2212A" w:rsidRDefault="00A2212A" w:rsidP="00A221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12A">
                    <w:rPr>
                      <w:b/>
                      <w:sz w:val="28"/>
                      <w:szCs w:val="28"/>
                    </w:rPr>
                    <w:t>OR your research)</w:t>
                  </w:r>
                </w:p>
              </w:tc>
              <w:tc>
                <w:tcPr>
                  <w:tcW w:w="4770" w:type="dxa"/>
                  <w:shd w:val="clear" w:color="auto" w:fill="B3B3B3"/>
                </w:tcPr>
                <w:p w:rsidR="00A2212A" w:rsidRPr="00A2212A" w:rsidRDefault="00A2212A" w:rsidP="00EE481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212A">
                    <w:rPr>
                      <w:b/>
                      <w:sz w:val="32"/>
                      <w:szCs w:val="32"/>
                    </w:rPr>
                    <w:t>Discussion</w:t>
                  </w:r>
                </w:p>
                <w:p w:rsidR="00A2212A" w:rsidRPr="00A2212A" w:rsidRDefault="00A2212A" w:rsidP="00EE48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212A">
                    <w:rPr>
                      <w:b/>
                      <w:sz w:val="28"/>
                      <w:szCs w:val="28"/>
                    </w:rPr>
                    <w:t xml:space="preserve">Don’t worry about discussion. </w:t>
                  </w:r>
                </w:p>
                <w:p w:rsidR="00A2212A" w:rsidRPr="00A2212A" w:rsidRDefault="00A2212A" w:rsidP="00A2212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paragraph is NOT</w:t>
                  </w:r>
                  <w:r w:rsidRPr="00A2212A">
                    <w:rPr>
                      <w:b/>
                      <w:sz w:val="28"/>
                      <w:szCs w:val="28"/>
                    </w:rPr>
                    <w:t xml:space="preserve"> argumentative.</w:t>
                  </w:r>
                </w:p>
              </w:tc>
            </w:tr>
            <w:tr w:rsidR="00A2212A" w:rsidRPr="00A2212A" w:rsidTr="00A2212A">
              <w:trPr>
                <w:trHeight w:val="1223"/>
              </w:trPr>
              <w:tc>
                <w:tcPr>
                  <w:tcW w:w="4710" w:type="dxa"/>
                </w:tcPr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280A5F" w:rsidRPr="00280A5F" w:rsidRDefault="00280A5F" w:rsidP="00EE48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0" w:type="dxa"/>
                </w:tcPr>
                <w:p w:rsidR="00A2212A" w:rsidRPr="00A2212A" w:rsidRDefault="00280A5F" w:rsidP="00EE481B">
                  <w:pPr>
                    <w:rPr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b/>
                      <w:noProof/>
                      <w:sz w:val="32"/>
                      <w:szCs w:val="32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2725779</wp:posOffset>
                            </wp:positionH>
                            <wp:positionV relativeFrom="paragraph">
                              <wp:posOffset>-15181</wp:posOffset>
                            </wp:positionV>
                            <wp:extent cx="3027680" cy="3286125"/>
                            <wp:effectExtent l="38100" t="19050" r="58420" b="8572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27680" cy="32861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65pt,-1.2pt" to="453.0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bookmarkEnd w:id="0"/>
                  <w:r w:rsidRPr="00A2212A">
                    <w:rPr>
                      <w:b/>
                      <w:noProof/>
                      <w:sz w:val="32"/>
                      <w:szCs w:val="32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F16337" wp14:editId="2178054E">
                            <wp:simplePos x="0" y="0"/>
                            <wp:positionH relativeFrom="column">
                              <wp:posOffset>2725420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3027680" cy="3286125"/>
                            <wp:effectExtent l="38100" t="19050" r="58420" b="85725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027680" cy="32861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-1.2pt" to="453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770" w:type="dxa"/>
                </w:tcPr>
                <w:p w:rsidR="00A2212A" w:rsidRPr="00A2212A" w:rsidRDefault="00A2212A" w:rsidP="00EE481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2212A" w:rsidRPr="00A2212A" w:rsidTr="00A2212A">
              <w:trPr>
                <w:trHeight w:val="1317"/>
              </w:trPr>
              <w:tc>
                <w:tcPr>
                  <w:tcW w:w="4710" w:type="dxa"/>
                </w:tcPr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0" w:type="dxa"/>
                </w:tcPr>
                <w:p w:rsidR="00A2212A" w:rsidRPr="00A2212A" w:rsidRDefault="00A2212A" w:rsidP="00EE48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</w:tcPr>
                <w:p w:rsidR="00A2212A" w:rsidRPr="00A2212A" w:rsidRDefault="00A2212A" w:rsidP="00EE481B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A2212A" w:rsidRPr="00A2212A" w:rsidTr="00A2212A">
              <w:trPr>
                <w:trHeight w:val="1317"/>
              </w:trPr>
              <w:tc>
                <w:tcPr>
                  <w:tcW w:w="4710" w:type="dxa"/>
                </w:tcPr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A2212A" w:rsidRPr="00280A5F" w:rsidRDefault="00280A5F" w:rsidP="00EE481B">
                  <w:pPr>
                    <w:rPr>
                      <w:sz w:val="28"/>
                      <w:szCs w:val="28"/>
                    </w:rPr>
                  </w:pPr>
                  <w:r w:rsidRPr="00280A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A2212A" w:rsidRPr="00280A5F" w:rsidRDefault="00A2212A" w:rsidP="00EE481B">
                  <w:pPr>
                    <w:rPr>
                      <w:sz w:val="28"/>
                      <w:szCs w:val="28"/>
                    </w:rPr>
                  </w:pPr>
                </w:p>
                <w:p w:rsidR="00280A5F" w:rsidRPr="00280A5F" w:rsidRDefault="00280A5F" w:rsidP="00EE48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10" w:type="dxa"/>
                </w:tcPr>
                <w:p w:rsidR="00A2212A" w:rsidRPr="00A2212A" w:rsidRDefault="00A2212A" w:rsidP="00EE481B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70" w:type="dxa"/>
                </w:tcPr>
                <w:p w:rsidR="00A2212A" w:rsidRPr="00A2212A" w:rsidRDefault="00A2212A" w:rsidP="00EE481B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2212A" w:rsidRPr="00A2212A" w:rsidRDefault="00A2212A" w:rsidP="00EE481B">
            <w:pPr>
              <w:rPr>
                <w:sz w:val="32"/>
                <w:szCs w:val="32"/>
              </w:rPr>
            </w:pPr>
          </w:p>
          <w:p w:rsidR="00280A5F" w:rsidRPr="00A2212A" w:rsidRDefault="00A2212A" w:rsidP="00EE481B">
            <w:pPr>
              <w:rPr>
                <w:sz w:val="32"/>
                <w:szCs w:val="32"/>
              </w:rPr>
            </w:pPr>
            <w:r w:rsidRPr="00A2212A">
              <w:rPr>
                <w:sz w:val="32"/>
                <w:szCs w:val="32"/>
              </w:rPr>
              <w:t>Concluding Sentence:</w:t>
            </w:r>
          </w:p>
          <w:p w:rsidR="00A2212A" w:rsidRPr="00A2212A" w:rsidRDefault="00A2212A" w:rsidP="00EE481B">
            <w:pPr>
              <w:rPr>
                <w:sz w:val="32"/>
                <w:szCs w:val="32"/>
              </w:rPr>
            </w:pPr>
          </w:p>
        </w:tc>
      </w:tr>
    </w:tbl>
    <w:p w:rsidR="00A2212A" w:rsidRDefault="00A2212A" w:rsidP="00A2212A">
      <w:pPr>
        <w:rPr>
          <w:b/>
        </w:rPr>
        <w:sectPr w:rsidR="00A2212A" w:rsidSect="00A2212A">
          <w:pgSz w:w="15840" w:h="12240" w:orient="landscape" w:code="1"/>
          <w:pgMar w:top="1138" w:right="850" w:bottom="850" w:left="850" w:header="706" w:footer="706" w:gutter="0"/>
          <w:cols w:space="708"/>
        </w:sectPr>
      </w:pPr>
    </w:p>
    <w:p w:rsidR="00A2212A" w:rsidRPr="00D17FE3" w:rsidRDefault="00A2212A" w:rsidP="00280A5F">
      <w:pPr>
        <w:rPr>
          <w:b/>
        </w:rPr>
      </w:pPr>
    </w:p>
    <w:sectPr w:rsidR="00A2212A" w:rsidRPr="00D17FE3" w:rsidSect="005E3E5C">
      <w:pgSz w:w="12240" w:h="15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F" w:rsidRDefault="00280A5F" w:rsidP="00280A5F">
      <w:r>
        <w:separator/>
      </w:r>
    </w:p>
  </w:endnote>
  <w:endnote w:type="continuationSeparator" w:id="0">
    <w:p w:rsidR="00280A5F" w:rsidRDefault="00280A5F" w:rsidP="002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F" w:rsidRDefault="00280A5F" w:rsidP="00280A5F">
      <w:r>
        <w:separator/>
      </w:r>
    </w:p>
  </w:footnote>
  <w:footnote w:type="continuationSeparator" w:id="0">
    <w:p w:rsidR="00280A5F" w:rsidRDefault="00280A5F" w:rsidP="0028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7D"/>
    <w:multiLevelType w:val="hybridMultilevel"/>
    <w:tmpl w:val="1EE22462"/>
    <w:lvl w:ilvl="0" w:tplc="1F4E4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2314"/>
    <w:multiLevelType w:val="hybridMultilevel"/>
    <w:tmpl w:val="DEA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0"/>
    <w:rsid w:val="00192E97"/>
    <w:rsid w:val="00280A5F"/>
    <w:rsid w:val="005E3E5C"/>
    <w:rsid w:val="00830AB0"/>
    <w:rsid w:val="00A2212A"/>
    <w:rsid w:val="00A2690A"/>
    <w:rsid w:val="00A97639"/>
    <w:rsid w:val="00AD2C3F"/>
    <w:rsid w:val="00C50822"/>
    <w:rsid w:val="00D17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830A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3E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5F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80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5F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830A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3E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5F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80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5F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dletools.com/helpdesk/kb/index.php?action=article&amp;id=53&amp;relid=2" TargetMode="External"/><Relationship Id="rId13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rbignell.weebly.com/writing-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rbignell.weebly.com/uploads/5/5/7/8/5578009/mla_formatting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nilearning.uow.edu.au/academic/2b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bignell.weebly.com/uploads/5/5/7/8/5578009/works_cit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2</cp:revision>
  <cp:lastPrinted>2015-09-09T13:02:00Z</cp:lastPrinted>
  <dcterms:created xsi:type="dcterms:W3CDTF">2015-09-09T13:02:00Z</dcterms:created>
  <dcterms:modified xsi:type="dcterms:W3CDTF">2015-09-09T13:02:00Z</dcterms:modified>
</cp:coreProperties>
</file>